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Федеральное государственное бюджетное образовательное учреждение</w:t>
      </w: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высшего образования</w:t>
      </w: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Московский государственный институт культуры</w:t>
      </w: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УТВЕРЖДЕНО:</w:t>
      </w: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Председатель УМС</w:t>
      </w: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Театрально-режиссерского</w:t>
      </w:r>
    </w:p>
    <w:p w:rsidR="007026DC" w:rsidRPr="007026DC" w:rsidRDefault="007026DC" w:rsidP="007026DC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факультета</w:t>
      </w:r>
    </w:p>
    <w:p w:rsidR="004F114F" w:rsidRDefault="007026DC" w:rsidP="007026DC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Королев В.В.</w:t>
      </w:r>
    </w:p>
    <w:p w:rsidR="007026DC" w:rsidRDefault="007026DC" w:rsidP="007026DC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</w:pPr>
    </w:p>
    <w:p w:rsidR="004F114F" w:rsidRPr="007026DC" w:rsidRDefault="004F114F" w:rsidP="007026DC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   </w:t>
      </w:r>
      <w:r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55A5F" w:rsidRDefault="00455A5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i/>
          <w:caps/>
          <w:smallCaps/>
          <w:color w:val="000000"/>
          <w:sz w:val="28"/>
          <w:szCs w:val="28"/>
          <w:lang w:eastAsia="zh-CN"/>
        </w:rPr>
        <w:br/>
      </w:r>
    </w:p>
    <w:p w:rsidR="004F114F" w:rsidRDefault="004F114F" w:rsidP="00605D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Специальность: </w:t>
      </w:r>
      <w:r w:rsidR="00605D8B" w:rsidRPr="00605D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51.05.01 Звукорежиссура культурно-массовых представлений и концертных программ</w:t>
      </w:r>
    </w:p>
    <w:p w:rsidR="00605D8B" w:rsidRDefault="00605D8B" w:rsidP="00605D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605D8B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Специализация: Звукорежиссура зрелищных программ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Квалификация выпускника: специалист</w:t>
      </w: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ind w:left="567"/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Форма обучения: очная, заочная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6DC" w:rsidRDefault="007026DC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6DC" w:rsidRDefault="007026DC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3A626A" w:rsidRDefault="00501456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1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4317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Актёрское искусство</w:t>
      </w:r>
      <w:r w:rsidR="00726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, </w:t>
      </w:r>
      <w:r w:rsidR="00414C1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специализация </w:t>
      </w:r>
      <w:r w:rsidR="00726049" w:rsidRPr="0072604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317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>Артист драматического театра и кино.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34001D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34001D" w:rsidRPr="0034001D" w:rsidRDefault="0034001D" w:rsidP="003400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proofErr w:type="gramStart"/>
            <w:r w:rsidRPr="0034001D">
              <w:rPr>
                <w:rFonts w:ascii="Times New Roman" w:hAnsi="Times New Roman"/>
                <w:b/>
                <w:color w:val="000000" w:themeColor="text1"/>
              </w:rPr>
              <w:t>Способен</w:t>
            </w:r>
            <w:proofErr w:type="gramEnd"/>
            <w:r w:rsidRPr="0034001D">
              <w:rPr>
                <w:rFonts w:ascii="Times New Roman" w:hAnsi="Times New Roman"/>
                <w:b/>
                <w:color w:val="000000" w:themeColor="text1"/>
              </w:rPr>
              <w:t xml:space="preserve">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75031C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УК-5.1</w:t>
            </w:r>
            <w:proofErr w:type="gramStart"/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>меет представление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>этапах развития</w:t>
            </w:r>
            <w:r w:rsidR="008A094E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содержательных особенностях русской литературы</w:t>
            </w: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УК-5.2</w:t>
            </w:r>
            <w:proofErr w:type="gramStart"/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меет анализировать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процесс и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литературы </w:t>
            </w:r>
            <w:r w:rsidR="007E0A69" w:rsidRPr="004A28CF">
              <w:rPr>
                <w:rFonts w:ascii="Times New Roman" w:hAnsi="Times New Roman"/>
              </w:rPr>
              <w:t>в социально-историч</w:t>
            </w:r>
            <w:r w:rsidR="00E95A58">
              <w:rPr>
                <w:rFonts w:ascii="Times New Roman" w:hAnsi="Times New Roman"/>
              </w:rPr>
              <w:t xml:space="preserve">еском, этическом и философском </w:t>
            </w:r>
            <w:r w:rsidR="007E0A69" w:rsidRPr="004A28CF">
              <w:rPr>
                <w:rFonts w:ascii="Times New Roman" w:hAnsi="Times New Roman"/>
              </w:rPr>
              <w:t>контекстах</w:t>
            </w:r>
            <w:r w:rsidR="001D36B3" w:rsidRPr="004A28CF">
              <w:rPr>
                <w:rFonts w:ascii="Times New Roman" w:hAnsi="Times New Roman"/>
              </w:rPr>
              <w:t xml:space="preserve"> и применяет знания в области русской литературы для межкультурной коммуникации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УК-5.3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относится к историческому наследию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культурным традициям, учитывая социокультурные особенности людей.</w:t>
            </w:r>
          </w:p>
        </w:tc>
        <w:tc>
          <w:tcPr>
            <w:tcW w:w="3685" w:type="dxa"/>
            <w:shd w:val="clear" w:color="auto" w:fill="auto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Знать: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86666001"/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этапы развития и содержательные особенности русской литературы</w:t>
            </w:r>
            <w:bookmarkEnd w:id="1"/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социально–исторического контекста</w:t>
            </w:r>
          </w:p>
          <w:p w:rsidR="00CB1680" w:rsidRPr="004A28CF" w:rsidRDefault="00CB1680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различать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</w:t>
            </w:r>
            <w:r w:rsidR="00023945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этапы развития русской литературы</w:t>
            </w:r>
          </w:p>
          <w:p w:rsidR="00D45372" w:rsidRPr="004A28CF" w:rsidRDefault="00D45372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E4196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способностью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выделять в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литературном процессе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главное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Знать</w:t>
            </w:r>
            <w:r w:rsidR="00FC3C88"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основные принципы анализа литературного процесса и анализа художественного произведения</w:t>
            </w:r>
            <w:r w:rsidR="0075031C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с </w:t>
            </w:r>
            <w:r w:rsidR="004A28CF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учетом</w:t>
            </w:r>
            <w:r w:rsidR="004A28CF" w:rsidRPr="004A28CF">
              <w:rPr>
                <w:rFonts w:ascii="Times New Roman" w:hAnsi="Times New Roman"/>
              </w:rPr>
              <w:t xml:space="preserve"> социально-исторического, этического и философского контекстов</w:t>
            </w:r>
          </w:p>
          <w:p w:rsidR="0034001D" w:rsidRPr="004A28CF" w:rsidRDefault="0034001D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Уметь: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анализировать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художественные произведения </w:t>
            </w:r>
            <w:r w:rsidR="00CB1680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и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B1680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знания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области </w:t>
            </w:r>
            <w:r w:rsidR="007E0A69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русской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литературы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0A69"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профессиональной деятельности</w:t>
            </w:r>
            <w:r w:rsidR="004A28CF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, в том числе для межкультурной коммуникации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основными приемами анализа художественного произведения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историческое наследие</w:t>
            </w:r>
            <w:r w:rsidR="0098140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культуры (в части литературы) в его богатстве содержания и форм.</w:t>
            </w:r>
          </w:p>
          <w:p w:rsidR="00ED414E" w:rsidRPr="004A28CF" w:rsidRDefault="00ED41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 усиления социальной интеграции</w:t>
            </w:r>
          </w:p>
          <w:p w:rsidR="0034001D" w:rsidRPr="004A28CF" w:rsidRDefault="0034001D" w:rsidP="00ED4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уважительным отношением к историческому наследию и социокультурным традициям различных социальных групп</w:t>
            </w:r>
          </w:p>
        </w:tc>
      </w:tr>
      <w:bookmarkEnd w:id="0"/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455A5F">
      <w:pPr>
        <w:pStyle w:val="a3"/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  <w:proofErr w:type="gramEnd"/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Зачтено (не менее 50% ответов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даны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proofErr w:type="gramStart"/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ь художественный текст: 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proofErr w:type="gramStart"/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контекстах;</w:t>
            </w:r>
            <w:proofErr w:type="gramEnd"/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proofErr w:type="gramStart"/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контекстах;</w:t>
            </w:r>
            <w:proofErr w:type="gramEnd"/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 xml:space="preserve">художественный текст); </w:t>
            </w:r>
            <w:proofErr w:type="gramStart"/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контекстах;</w:t>
            </w:r>
            <w:proofErr w:type="gramEnd"/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8B1C71">
      <w:pPr>
        <w:pStyle w:val="a3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E304D2"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контроль </w:t>
      </w:r>
      <w:proofErr w:type="spellStart"/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 </w:t>
      </w:r>
      <w:r w:rsidR="008B42BB" w:rsidRPr="00A1293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УК-5 - </w:t>
      </w:r>
      <w:r w:rsidR="008B42BB" w:rsidRPr="00A12935">
        <w:rPr>
          <w:rFonts w:ascii="Times New Roman" w:hAnsi="Times New Roman"/>
          <w:sz w:val="24"/>
          <w:szCs w:val="24"/>
        </w:rPr>
        <w:t xml:space="preserve">Способен воспринимать межкультурное разнообразие общества в социально-историческом, этическом и философском контекстах в части следующих индикаторов компетенции: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УК-5.1</w:t>
      </w:r>
      <w:proofErr w:type="gramStart"/>
      <w:r w:rsidR="008B42BB" w:rsidRPr="00A12935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8B42BB" w:rsidRPr="00A12935">
        <w:rPr>
          <w:rFonts w:ascii="Times New Roman" w:hAnsi="Times New Roman" w:cs="Times New Roman"/>
          <w:sz w:val="24"/>
          <w:szCs w:val="24"/>
        </w:rPr>
        <w:t>меет представление об основных этапах развития и содержательных особенностях русской литературы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; </w:t>
      </w:r>
      <w:r w:rsidR="008B42BB" w:rsidRPr="00A12935">
        <w:rPr>
          <w:rFonts w:ascii="Times New Roman" w:hAnsi="Times New Roman" w:cs="Times New Roman"/>
          <w:sz w:val="24"/>
          <w:szCs w:val="24"/>
        </w:rPr>
        <w:t xml:space="preserve">УК-5.2 Умеет анализировать литературный процесс и художественные произведения отечественной литературы </w:t>
      </w:r>
      <w:r w:rsidR="008B42BB" w:rsidRPr="00A12935">
        <w:rPr>
          <w:rFonts w:ascii="Times New Roman" w:hAnsi="Times New Roman"/>
          <w:sz w:val="24"/>
          <w:szCs w:val="24"/>
        </w:rPr>
        <w:t>в социально-историческом, этическом и философском контекстах и применяет знания в области русской литературы для межкультурной коммуникации</w:t>
      </w:r>
      <w:r w:rsidR="00E304D2" w:rsidRPr="00A12935">
        <w:rPr>
          <w:rFonts w:ascii="Times New Roman" w:hAnsi="Times New Roman"/>
          <w:sz w:val="24"/>
          <w:szCs w:val="24"/>
        </w:rPr>
        <w:t>;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УК-5.3 Уважительно относится к историческому наследию и культурным традициям, учитывая социокультурные особенности людей.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Петербургские повести Гоголя.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досибирский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период творчества Ф.М. Достоевского: «Бедные люди».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>» – пролог к «</w:t>
      </w:r>
      <w:proofErr w:type="spellStart"/>
      <w:r w:rsidR="00715CBE">
        <w:rPr>
          <w:rFonts w:ascii="Times New Roman" w:hAnsi="Times New Roman" w:cs="Times New Roman"/>
          <w:color w:val="000000"/>
          <w:sz w:val="24"/>
          <w:szCs w:val="24"/>
        </w:rPr>
        <w:t>пятикнижию</w:t>
      </w:r>
      <w:proofErr w:type="spellEnd"/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прозаик. Особенности жанра чеховского рассказа.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Проблематика русской литературы конца Х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Человек-среда-идея в творчестве А.М. Горького 1890-х-1900-х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Драматургия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Проблема гуманизма А.М. Горького в сборнике рассказов «По Руси»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5.Образ-символ Молоха в повестях А.И. Куприна 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Тема любви в творчестве Куприна.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Спор об истине в философском рассказе Л.Н. Андреева «Иуда Искариот.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Образ России в творчестве И.А.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Проблема счастья и гармонии, смысла жизни в рассказах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Поэтические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течению рубежа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Эволюция творчества АА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Прекрасная Дама в лирике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Проблема исторической судьбы России в творчестве А.А.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15. А Белый - поэт и прозаик.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16.Поэтический мир А.А. Ахматовой.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Стиль жизни и творчества Н.С. Гумилёв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основоположника акмеизма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Феномен творчества В. Хлебникова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19. Основные принципы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новокрестьянской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поэзии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20. Дореволюционное творчество С.А. Есенина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21.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  <w:proofErr w:type="gramEnd"/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Конфли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кт в тв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 Особенности развития отечественной литературы в первые годы после Октября. (1917-1920)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 Образ народа в романе М. Горького «Жизнь Клима Самгина»</w:t>
      </w:r>
    </w:p>
    <w:p w:rsidR="00DA1B91" w:rsidRDefault="00715CBE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Герой-интеллигент и эпоха в романе М. Горького «Жизнь Клима Самгина». Драма мещанина-сверхчеловека.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4. Особенности литературного движения 1920-х годов.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 Основные принципы социалистического реализма в литературе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7.Тема эксперимента в прозе М. Булгакова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 Проблематика и композиция романа М. Булгакова «Мастер и Маргарита».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 Специфика сатиры М. Зощенко, И. Ильфа и Е. Петрова.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  Человек и природа в творчестве Л.М. Леонова.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11. Поэтическое творчество </w:t>
      </w:r>
      <w:proofErr w:type="spellStart"/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А.Ахматовой</w:t>
      </w:r>
      <w:proofErr w:type="spellEnd"/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20-х-60-х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 Пафос поэтического творчества О.Э. Мандельштама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 Б.Л. Пастернак – поэт и прозаик.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14. «Тихий Дон» М.А. Шолохова как образец эпопеи.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15. Образ Григория Мелехова в романе-эпопее М. Шолохова «Тихий Дон».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 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</w:t>
      </w:r>
      <w:proofErr w:type="spellStart"/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>Тёркин</w:t>
      </w:r>
      <w:proofErr w:type="spellEnd"/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 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.  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 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  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4075F0" w:rsidRDefault="004075F0" w:rsidP="004075F0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тестовые задания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2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1-й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(2-й семестр)</w:t>
      </w:r>
    </w:p>
    <w:bookmarkEnd w:id="2"/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Какой из нижеперечисленных кружков объединял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сторонников нового литературного языка?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«Арзамас»+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«Кружок одиннадцатого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нумера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П. Сумароков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 Р. Державин+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«Певец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стане русских воинов»+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«Из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Пиндемонти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«Промчались годы заточенья»+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«Мадонна»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Эсхил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Мольер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Шекспир+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Трагической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судьбе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выдающегося европейского композитора посвящена одна из «Маленьких трагедий» А. С.  Пушкина?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Моцарта+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Энциклопедию русской жизни+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Борис Годунов+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Ангела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Гротеск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  Из какого произведения Н. В. Гоголя вышла, по словам Ф. М. Достоевского, вся русская литература?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«Шинель»+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«Ревизор»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«Пёстрые рассказы» А. П. Чехова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В. Н. Майков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 В. Дружинин+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Бессонница+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Аврора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Шернваль</w:t>
      </w:r>
      <w:proofErr w:type="spell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Елена Денисьева+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Лирическую дерзость+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2-й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(3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Традиции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жанра прозы Н. А. Некрасов привнёс в поэзию?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Физиологического очерка+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«Кому на Руси жить хорошо»+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«Современник»+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«Отечественные записки»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И. Писарев+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Купечество+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Какая из нижеперечисленных пьес А. Н. Островского посвящена людям театра?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«Без вины виноватые»+</w:t>
      </w:r>
      <w:proofErr w:type="gram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Сюжет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какой из трагедий В. Шекспира Н. С. Лесков воссоздал на русской почве в одной из своих повестей?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«Гамлет»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«Макбет»+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«Некуда»+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«Губернские очерки»+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«Помпадуры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помпадурши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Юлию Цезарю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Наполеону+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из мёртвого дома»+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«Бедные люди»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«Маленький человек» в произведениях Ф. М. Достоевского близок к аналогичному типу героя в произведениях...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Ю. Лермонтова+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Парфёном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Рогожиным</w:t>
      </w:r>
      <w:proofErr w:type="spell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Иваном Карамазовым+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«Утро помещика»+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«Казаки»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Для какого из нижеперечисленных произведений Л. Н. Толстого «мысль семейная» является основополагающей?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«Анна Каренина»+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40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Константин Левин+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княжны Марьи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Тайгу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Доктор Астров+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Константин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Треплев</w:t>
      </w:r>
      <w:proofErr w:type="spell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дооктябрьского периода» (4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Мещане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Босяки+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Рабочие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Фома Гордеев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Клим Самгин+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«История одного города» М. Е. Салтыкова-Щедрина+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 какое из нижеперечисленных произведений И. А. Бунин был удостоен Нобелевской премии?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«Жизнь Арсеньева»+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«Молох»+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«Яма»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«Юнкера»+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«Бездна»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«Красный смех»+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Анатэма</w:t>
      </w:r>
      <w:proofErr w:type="spellEnd"/>
      <w:r>
        <w:rPr>
          <w:rFonts w:ascii="Times New Roman" w:hAnsi="Times New Roman" w:cs="Times New Roman"/>
          <w:sz w:val="24"/>
          <w:szCs w:val="24"/>
        </w:rPr>
        <w:t>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 причинах упадка и новых течениях современной русской литературы»+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Какая из нижеперечисленных поэм А. А. Блока в наибольшей степени является автобиографической?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«Возмездие»+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Образ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Недотыкомки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произведениях Ф. К. Сологуба является воплощением...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Комичной нелепости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Наивного идеализма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«Мезонин»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«Кузница»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Какое из нижеперечисленных стихотворений Н. С. Гумилёва посвящено событиям Первой мировой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«Сонет»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«Мужик»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«Рабочий»+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Ахматовой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Есенин прямо говорит о том, что мир сельской России стремительно уничтожается «железной» городской цивилизацией?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«Сорокоуст»+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Принципы новой революционной поэзию В. В. Маяковский теоретически обосновывает в статье…</w:t>
      </w:r>
      <w:proofErr w:type="gram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«Как делать стихи»+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«Поэзия и современность»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каком из нижеперечисленных произведений В. В. Маяковский в утопическом и одновременно сатирическом ключе описывает мир будущего?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«Клоп»+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послеоктябрьского периода» (5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«Детство Никиты»+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«Гадюка»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«Пески»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«Железный поток»+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«Бег»+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«Впрок»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Епифанские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шлюзы»+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Чевенгур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Прототипом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из героев М. А. Шолохова стал донской казак Харлампий Ермаков?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Якова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Шибалка</w:t>
      </w:r>
      <w:proofErr w:type="spell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Макара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Нагульнова</w:t>
      </w:r>
      <w:proofErr w:type="spellEnd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Чёрное солнце+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«Русский лес» Л. М. Леонова+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Царь Эдип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Дон Кихот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Гамлет+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«Страна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Муравия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«Василий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Тёркин</w:t>
      </w:r>
      <w:proofErr w:type="spellEnd"/>
      <w:r>
        <w:rPr>
          <w:rFonts w:ascii="Times New Roman" w:hAnsi="Times New Roman" w:cs="Times New Roman"/>
          <w:sz w:val="24"/>
          <w:szCs w:val="24"/>
        </w:rPr>
        <w:t>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«Машенька»+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«Тишина»+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«Берег»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«Выбор»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«Кануны»+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Прозу В. М. Шукшина часто рассматривают как продолжение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А. П. Чехова+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 w:cs="Times New Roman"/>
          <w:sz w:val="24"/>
          <w:szCs w:val="24"/>
        </w:rPr>
        <w:t>Сюжет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из нижеперечисленных произведений В. М. Шукшина основан на разрушении старого храма?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«Крепкий мужик»+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«Верую»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«Обида»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декламационно-риторической поэзии рубежа 50-60-х годов ХХ века Р. И. Рождественского, А. А. Вознесенского, Е. А. Евтушенко выделяли как продолжателей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А. Блока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В. В. Маяковского+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Стрижам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Журавлям+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Жаворонкам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Пасха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Рождество+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075F0" w:rsidRDefault="004075F0" w:rsidP="004075F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F0" w:rsidRDefault="004075F0" w:rsidP="00407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Составител</w:t>
      </w:r>
      <w:proofErr w:type="gramStart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55A5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Степанов С.А., кандидат культурологии, доцент кафедры литературы и лингвистики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6C7511" w:rsidRDefault="006C7511" w:rsidP="006C751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4794A" w:rsidRDefault="0094794A"/>
    <w:p w:rsidR="0094794A" w:rsidRDefault="0094794A"/>
    <w:p w:rsidR="0094794A" w:rsidRDefault="0094794A"/>
    <w:p w:rsidR="0094794A" w:rsidRDefault="0094794A"/>
    <w:sectPr w:rsidR="0094794A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89" w:rsidRDefault="00735D89">
      <w:pPr>
        <w:spacing w:after="0" w:line="240" w:lineRule="auto"/>
      </w:pPr>
      <w:r>
        <w:separator/>
      </w:r>
    </w:p>
  </w:endnote>
  <w:endnote w:type="continuationSeparator" w:id="0">
    <w:p w:rsidR="00735D89" w:rsidRDefault="00735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89" w:rsidRDefault="00735D89">
      <w:pPr>
        <w:spacing w:after="0" w:line="240" w:lineRule="auto"/>
      </w:pPr>
      <w:r>
        <w:separator/>
      </w:r>
    </w:p>
  </w:footnote>
  <w:footnote w:type="continuationSeparator" w:id="0">
    <w:p w:rsidR="00735D89" w:rsidRDefault="00735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EF"/>
    <w:rsid w:val="00002330"/>
    <w:rsid w:val="00005B65"/>
    <w:rsid w:val="000133F7"/>
    <w:rsid w:val="00023945"/>
    <w:rsid w:val="00034EB5"/>
    <w:rsid w:val="000412C8"/>
    <w:rsid w:val="00041DAC"/>
    <w:rsid w:val="00050AF2"/>
    <w:rsid w:val="000536F9"/>
    <w:rsid w:val="00056487"/>
    <w:rsid w:val="00057ECB"/>
    <w:rsid w:val="00061CA5"/>
    <w:rsid w:val="00062CCF"/>
    <w:rsid w:val="00080234"/>
    <w:rsid w:val="00081B0B"/>
    <w:rsid w:val="00092C89"/>
    <w:rsid w:val="000A1C6A"/>
    <w:rsid w:val="000A2DC7"/>
    <w:rsid w:val="000A36AC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17C5D"/>
    <w:rsid w:val="00120B1F"/>
    <w:rsid w:val="00123804"/>
    <w:rsid w:val="00134B67"/>
    <w:rsid w:val="00135C44"/>
    <w:rsid w:val="0014421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543D"/>
    <w:rsid w:val="00243FF6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35B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0692C"/>
    <w:rsid w:val="00312803"/>
    <w:rsid w:val="0031606D"/>
    <w:rsid w:val="00320D3E"/>
    <w:rsid w:val="003225AB"/>
    <w:rsid w:val="00323A78"/>
    <w:rsid w:val="00335ABE"/>
    <w:rsid w:val="0034001D"/>
    <w:rsid w:val="00341A15"/>
    <w:rsid w:val="00352C99"/>
    <w:rsid w:val="00353B24"/>
    <w:rsid w:val="00357DF9"/>
    <w:rsid w:val="00362944"/>
    <w:rsid w:val="00365A23"/>
    <w:rsid w:val="003777FB"/>
    <w:rsid w:val="003836F7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5F0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5A5F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114F"/>
    <w:rsid w:val="004F41E8"/>
    <w:rsid w:val="004F453D"/>
    <w:rsid w:val="005007E6"/>
    <w:rsid w:val="00501456"/>
    <w:rsid w:val="00511099"/>
    <w:rsid w:val="0051751F"/>
    <w:rsid w:val="00527F36"/>
    <w:rsid w:val="00533478"/>
    <w:rsid w:val="0053390C"/>
    <w:rsid w:val="00546DB1"/>
    <w:rsid w:val="00550C18"/>
    <w:rsid w:val="00555D03"/>
    <w:rsid w:val="005608A2"/>
    <w:rsid w:val="005753BF"/>
    <w:rsid w:val="005975E3"/>
    <w:rsid w:val="00597885"/>
    <w:rsid w:val="005A34A5"/>
    <w:rsid w:val="005A61F9"/>
    <w:rsid w:val="005B1D93"/>
    <w:rsid w:val="005B32D2"/>
    <w:rsid w:val="005C29DD"/>
    <w:rsid w:val="005C4570"/>
    <w:rsid w:val="005D5EDE"/>
    <w:rsid w:val="005D6873"/>
    <w:rsid w:val="005D7358"/>
    <w:rsid w:val="005E206D"/>
    <w:rsid w:val="005E5EE4"/>
    <w:rsid w:val="005F1E24"/>
    <w:rsid w:val="005F2CA2"/>
    <w:rsid w:val="005F701E"/>
    <w:rsid w:val="00605D8B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3ECF"/>
    <w:rsid w:val="00691329"/>
    <w:rsid w:val="00694B20"/>
    <w:rsid w:val="00697E10"/>
    <w:rsid w:val="006B0880"/>
    <w:rsid w:val="006C46E4"/>
    <w:rsid w:val="006C7511"/>
    <w:rsid w:val="006C7D8E"/>
    <w:rsid w:val="006D06E9"/>
    <w:rsid w:val="006D19AD"/>
    <w:rsid w:val="006E05AB"/>
    <w:rsid w:val="006E554E"/>
    <w:rsid w:val="006F2330"/>
    <w:rsid w:val="007026DC"/>
    <w:rsid w:val="00704C7A"/>
    <w:rsid w:val="00710964"/>
    <w:rsid w:val="007117B2"/>
    <w:rsid w:val="007118A7"/>
    <w:rsid w:val="007151F1"/>
    <w:rsid w:val="00715CBE"/>
    <w:rsid w:val="00726049"/>
    <w:rsid w:val="00727AB8"/>
    <w:rsid w:val="007315FC"/>
    <w:rsid w:val="007333CB"/>
    <w:rsid w:val="00735D89"/>
    <w:rsid w:val="007426FB"/>
    <w:rsid w:val="0074319C"/>
    <w:rsid w:val="007475F2"/>
    <w:rsid w:val="0075031C"/>
    <w:rsid w:val="00764325"/>
    <w:rsid w:val="00767F1A"/>
    <w:rsid w:val="007720C3"/>
    <w:rsid w:val="007775A7"/>
    <w:rsid w:val="00777705"/>
    <w:rsid w:val="0077791C"/>
    <w:rsid w:val="00795848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1C71"/>
    <w:rsid w:val="008B42BB"/>
    <w:rsid w:val="008C00F4"/>
    <w:rsid w:val="008C1C30"/>
    <w:rsid w:val="008C419B"/>
    <w:rsid w:val="008D06F2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427FF"/>
    <w:rsid w:val="0094794A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AF2E10"/>
    <w:rsid w:val="00B065AC"/>
    <w:rsid w:val="00B116D2"/>
    <w:rsid w:val="00B17EAB"/>
    <w:rsid w:val="00B303DF"/>
    <w:rsid w:val="00B32702"/>
    <w:rsid w:val="00B33C1D"/>
    <w:rsid w:val="00B345B5"/>
    <w:rsid w:val="00B356E5"/>
    <w:rsid w:val="00B50203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E53C8"/>
    <w:rsid w:val="00BF169F"/>
    <w:rsid w:val="00BF236F"/>
    <w:rsid w:val="00BF3273"/>
    <w:rsid w:val="00BF3324"/>
    <w:rsid w:val="00C003B0"/>
    <w:rsid w:val="00C03FAE"/>
    <w:rsid w:val="00C06E04"/>
    <w:rsid w:val="00C0742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950D8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DC9"/>
    <w:rsid w:val="00D05FB4"/>
    <w:rsid w:val="00D12F8C"/>
    <w:rsid w:val="00D1651A"/>
    <w:rsid w:val="00D42819"/>
    <w:rsid w:val="00D45372"/>
    <w:rsid w:val="00D53C4E"/>
    <w:rsid w:val="00D57D65"/>
    <w:rsid w:val="00D7566A"/>
    <w:rsid w:val="00D81F30"/>
    <w:rsid w:val="00D81FAF"/>
    <w:rsid w:val="00D8206B"/>
    <w:rsid w:val="00D8556E"/>
    <w:rsid w:val="00D903F3"/>
    <w:rsid w:val="00D9325D"/>
    <w:rsid w:val="00D977E9"/>
    <w:rsid w:val="00DA1B91"/>
    <w:rsid w:val="00DA2931"/>
    <w:rsid w:val="00DA3F71"/>
    <w:rsid w:val="00DB039A"/>
    <w:rsid w:val="00DB5AD0"/>
    <w:rsid w:val="00DC7A47"/>
    <w:rsid w:val="00DD6B6B"/>
    <w:rsid w:val="00DE3BB3"/>
    <w:rsid w:val="00DF07C6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3459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2F7D2AF-D280-40F4-A87E-55F34314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3902</Words>
  <Characters>22245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IN WIN 4</cp:lastModifiedBy>
  <cp:revision>2</cp:revision>
  <cp:lastPrinted>2021-12-16T09:45:00Z</cp:lastPrinted>
  <dcterms:created xsi:type="dcterms:W3CDTF">2023-11-06T10:08:00Z</dcterms:created>
  <dcterms:modified xsi:type="dcterms:W3CDTF">2023-11-06T10:08:00Z</dcterms:modified>
</cp:coreProperties>
</file>